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17DD3" w14:textId="09E4C2DE" w:rsidR="00F04C96" w:rsidRPr="00670BD1" w:rsidRDefault="00F65377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Příloha č. 5 - </w:t>
      </w:r>
      <w:r w:rsidR="00670BD1" w:rsidRPr="00670BD1">
        <w:rPr>
          <w:b/>
          <w:sz w:val="28"/>
          <w:szCs w:val="28"/>
        </w:rPr>
        <w:t xml:space="preserve">Podrobné vymezení předmětu plnění veřejné zakázky </w:t>
      </w:r>
    </w:p>
    <w:p w14:paraId="03B17DD6" w14:textId="00C0F0C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 – Tabulka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431404CA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Tarify s měsíční paušální platbou označené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77777777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, který 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889C090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(znovuvytočení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44C2A7CD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nacení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požadovaný objem 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 Počet SIM karet pro každou z kategorií odpovídá stávajícímu stavu, nicméně je orientační, v praxi platí pouze pravidlo, že celkový počet provozovaných karet SIM v ČRo nesmí klesnout pod hranici 800 kusů.</w:t>
      </w:r>
    </w:p>
    <w:p w14:paraId="24CD9F03" w14:textId="60FB7BDA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A,B,C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dále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požaduje definovaný minimální objem dat (pro čerpání mobilních datových služeb) – viz příloha č.4 – Tarif A – 1.5 GB, Tarif B – 5 GB, Tarif C – 10 GB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Tarif D – 60 GB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76CBEABF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289BEC14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 kbit/s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DEB" w14:textId="295BA1A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flat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 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33127617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03B17DE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platbou  a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77777777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Zadavatel požaduje definované tarify pro zadaný počet SIM karet, který 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lastRenderedPageBreak/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77777777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(znovuvytočení volaného)</w:t>
      </w:r>
    </w:p>
    <w:p w14:paraId="0BFF76F1" w14:textId="3099AB64" w:rsidR="00D54C77" w:rsidRPr="00580903" w:rsidRDefault="000474EC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3B9984A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 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3309F15B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toho kterého 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5D7EC901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>(jako součást standardních tarifů A,B,C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 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bude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7777777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>připojení k internetu technologií přenosu dat GPRS/EDGE/UMTS/HSDPA</w:t>
      </w:r>
      <w:r>
        <w:rPr>
          <w:rFonts w:ascii="Arial" w:hAnsi="Arial" w:cs="Arial"/>
          <w:sz w:val="18"/>
          <w:szCs w:val="18"/>
          <w:lang w:eastAsia="ar-SA"/>
        </w:rPr>
        <w:t>/3G/4G/LTE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3543C9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(GPRS až LTE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a mapu výhledového garantovaného pokrytí území ČR do konce letošního roku (201</w:t>
      </w:r>
      <w:r w:rsidR="00FF71AC" w:rsidRPr="00F05518">
        <w:rPr>
          <w:rStyle w:val="Nadpis2Char"/>
          <w:rFonts w:eastAsiaTheme="minorHAnsi"/>
          <w:b w:val="0"/>
          <w:i w:val="0"/>
          <w:sz w:val="18"/>
          <w:szCs w:val="18"/>
        </w:rPr>
        <w:t>9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F05518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>uvede, jaké maximální rychlosti 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 a downlinku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9B0AEDB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>Zadavatel požaduje zabezpečení datových služeb využívaných prostřednictvím speciálních komunikačních zařízení (PCMCIA karty, ExpressCard, 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Wifi routery/AP,</w:t>
      </w:r>
      <w:r>
        <w:rPr>
          <w:rFonts w:ascii="Arial" w:hAnsi="Arial"/>
          <w:b/>
          <w:sz w:val="18"/>
          <w:szCs w:val="18"/>
          <w:lang w:eastAsia="ar-SA"/>
        </w:rPr>
        <w:t xml:space="preserve"> interní modemy, tablety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D1B59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(celkově sítí 3. </w:t>
      </w:r>
      <w:r>
        <w:rPr>
          <w:rFonts w:ascii="Arial" w:hAnsi="Arial"/>
          <w:sz w:val="18"/>
          <w:szCs w:val="18"/>
          <w:lang w:eastAsia="ar-SA"/>
        </w:rPr>
        <w:t xml:space="preserve">a 4. </w:t>
      </w:r>
      <w:r w:rsidRPr="00A51ACF">
        <w:rPr>
          <w:rFonts w:ascii="Arial" w:hAnsi="Arial"/>
          <w:sz w:val="18"/>
          <w:szCs w:val="18"/>
          <w:lang w:eastAsia="ar-SA"/>
        </w:rPr>
        <w:t>generace) s rychlostí min. 512 kbit/s s pokrytím území ČR, a to v co možná nejvyšší kvalitě a užitné hodnotě pro zadavatele;</w:t>
      </w:r>
    </w:p>
    <w:p w14:paraId="03B17E29" w14:textId="12BC76D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(viz. tabulka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(uplink i downlink popř. upstream i downstream).</w:t>
      </w:r>
    </w:p>
    <w:p w14:paraId="03B17E2D" w14:textId="3A91AC2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2CCB3408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 web portál apod.)</w:t>
      </w:r>
    </w:p>
    <w:p w14:paraId="786E9DA1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Při překročení objemu dat bezplatné zachování mobilních datových služeb s minimální přenosovou rychlostí 64 kbit/s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367A7A4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druhy a množství mezinárodních hovorů 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v členění EU, Evropa–non EU, svět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42B2285C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operátorských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Cena za operátorské služby bude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stanovena počtem spojení s operátorem a délkou hovoru s operátorem. </w:t>
      </w:r>
    </w:p>
    <w:p w14:paraId="03B17E36" w14:textId="40E78B89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(celkový paušál) a provoz a administraci služeb VPN (bez ohledu na počet aktivních čísel/linek)</w:t>
      </w:r>
    </w:p>
    <w:p w14:paraId="28F55A50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(jednotkový paušál) a 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C8F44BC" w14:textId="77777777" w:rsidR="002318AE" w:rsidRDefault="002318AE" w:rsidP="002318AE">
      <w:pPr>
        <w:keepLines/>
        <w:suppressAutoHyphens/>
        <w:spacing w:before="60"/>
        <w:ind w:left="567"/>
        <w:jc w:val="both"/>
        <w:rPr>
          <w:rFonts w:cs="Arial"/>
          <w:sz w:val="18"/>
          <w:szCs w:val="18"/>
          <w:lang w:eastAsia="ar-SA"/>
        </w:rPr>
      </w:pP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lastRenderedPageBreak/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downloadu,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rozpis jednotlivých položek z platebních dokladů do souhrnů za jednotlivé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downloadu,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1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1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77777777" w:rsidR="00670BD1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Služba hromadného rozesílání SMS zpráv na definované skupiny SIM karet zadavatele – včetně způsobu managementu těchto stanic, formou aplikace nebo webového rozhraní</w:t>
      </w:r>
    </w:p>
    <w:p w14:paraId="03B17E5A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64388545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nabídl a ocenil následující služby:</w:t>
      </w:r>
    </w:p>
    <w:p w14:paraId="03B17E5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změna fakturačních údajů (např. změna názvu, sídla účetní jednotky)</w:t>
      </w:r>
    </w:p>
    <w:p w14:paraId="03B17E60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elektronický výpis</w:t>
      </w:r>
    </w:p>
    <w:p w14:paraId="03B17E65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C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E99F2EF" w14:textId="2F52DDB9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4CF6B38C" w14:textId="77777777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643567CC" w14:textId="77777777" w:rsidR="00C5203E" w:rsidRPr="00A51ACF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lastRenderedPageBreak/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4037A573" w14:textId="77777777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Vybraný dodavatel se zavazuje poskytnout součinnost při přenášení dat (zejména kontaktů) ze stávajících na nové SIM karty.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4EFBEFF4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se ve smlouvě za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softHyphen/>
        <w:t xml:space="preserve">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145FE945" w14:textId="77777777" w:rsidR="00D54C77" w:rsidRPr="00A51ACF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Den následující po podpisu smlouvy bude vybraný </w:t>
      </w:r>
      <w:r>
        <w:rPr>
          <w:rFonts w:ascii="Arial" w:hAnsi="Arial" w:cs="Arial"/>
          <w:sz w:val="18"/>
          <w:szCs w:val="18"/>
          <w:lang w:eastAsia="ar-SA"/>
        </w:rPr>
        <w:t>dodavatel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>
        <w:rPr>
          <w:rFonts w:ascii="Arial" w:hAnsi="Arial" w:cs="Arial"/>
          <w:sz w:val="18"/>
          <w:szCs w:val="18"/>
          <w:lang w:eastAsia="ar-SA"/>
        </w:rPr>
        <w:t>dodavatele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</w:t>
      </w:r>
      <w:r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bylo možno zahájit 1. dne</w:t>
      </w:r>
      <w:r>
        <w:rPr>
          <w:rFonts w:ascii="Arial" w:hAnsi="Arial" w:cs="Arial"/>
          <w:sz w:val="18"/>
          <w:szCs w:val="18"/>
          <w:lang w:eastAsia="ar-SA"/>
        </w:rPr>
        <w:t xml:space="preserve"> od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účinnosti </w:t>
      </w:r>
      <w:r w:rsidRPr="00A51ACF">
        <w:rPr>
          <w:rFonts w:ascii="Arial" w:hAnsi="Arial" w:cs="Arial"/>
          <w:sz w:val="18"/>
          <w:szCs w:val="18"/>
          <w:lang w:eastAsia="ar-SA"/>
        </w:rPr>
        <w:t>smlouvy.</w:t>
      </w:r>
    </w:p>
    <w:p w14:paraId="03B17E77" w14:textId="77777777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4835B548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Převod čísla z Rámcové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dohody</w:t>
      </w:r>
      <w:r w:rsidR="00F05518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4F785C9A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musí umožnit převod čísla z Rámcové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dohody</w:t>
      </w:r>
      <w:r w:rsidR="00F05518"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VoWiFi). </w:t>
      </w:r>
    </w:p>
    <w:p w14:paraId="32E3DF17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2BFC4889" w:rsidR="00E342CC" w:rsidRPr="0023014A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nejpozději do 30 </w:t>
      </w:r>
      <w:r w:rsidR="002F2D25">
        <w:rPr>
          <w:rFonts w:ascii="Arial" w:hAnsi="Arial" w:cs="Arial"/>
          <w:sz w:val="18"/>
          <w:szCs w:val="18"/>
          <w:lang w:eastAsia="ar-SA"/>
        </w:rPr>
        <w:t xml:space="preserve">kalendářních 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dní od </w:t>
      </w:r>
      <w:r w:rsidR="00D92CFD">
        <w:rPr>
          <w:rFonts w:ascii="Arial" w:hAnsi="Arial" w:cs="Arial"/>
          <w:sz w:val="18"/>
          <w:szCs w:val="18"/>
          <w:lang w:eastAsia="ar-SA"/>
        </w:rPr>
        <w:t>účinnosti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smlouvy. 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</w:p>
    <w:p w14:paraId="439553C6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sz w:val="18"/>
          <w:szCs w:val="18"/>
          <w:lang w:eastAsia="ar-SA"/>
        </w:rPr>
      </w:pPr>
      <w:bookmarkStart w:id="2" w:name="_Toc408320026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2"/>
      <w:r w:rsidRPr="0023014A">
        <w:rPr>
          <w:i w:val="0"/>
          <w:iCs w:val="0"/>
          <w:sz w:val="18"/>
          <w:szCs w:val="18"/>
          <w:lang w:eastAsia="ar-SA"/>
        </w:rPr>
        <w:t>2G</w:t>
      </w:r>
    </w:p>
    <w:p w14:paraId="52BBA87F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932A7E3" w14:textId="77777777" w:rsidTr="009A795D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BFA9D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A10C9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1346EE6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AA80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ADDE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342CC" w:rsidRPr="0023014A" w14:paraId="70DED081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577BC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1A3F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98,5 %</w:t>
            </w:r>
          </w:p>
        </w:tc>
      </w:tr>
      <w:tr w:rsidR="00E342CC" w:rsidRPr="0023014A" w14:paraId="39FEB081" w14:textId="77777777" w:rsidTr="00621354">
        <w:tc>
          <w:tcPr>
            <w:tcW w:w="5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DB1A" w14:textId="5EF7A17E" w:rsidR="00E342CC" w:rsidRPr="0023014A" w:rsidRDefault="00E342CC" w:rsidP="002318AE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4033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342CC" w:rsidRPr="0023014A" w14:paraId="6A346DEC" w14:textId="77777777" w:rsidTr="0062135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5BE" w14:textId="3B6AFBB5" w:rsidR="00E342CC" w:rsidRPr="0023014A" w:rsidRDefault="00E342CC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lastRenderedPageBreak/>
              <w:t>Pokrytí vnitřních prostor studií</w:t>
            </w:r>
            <w:r w:rsidR="00E976EB"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 xml:space="preserve">v objektech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ČRo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2E4E8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7869E82C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1FCE057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D3722ED" w14:textId="77777777" w:rsidR="00E342CC" w:rsidRPr="0023014A" w:rsidRDefault="00E342CC" w:rsidP="00E342CC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743B637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17B58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3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3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08E42EF5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98,5 %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0071460F" w14:textId="77777777" w:rsidR="00E976EB" w:rsidRDefault="00E976EB" w:rsidP="002318AE">
      <w:pPr>
        <w:spacing w:after="200" w:line="276" w:lineRule="auto"/>
        <w:rPr>
          <w:lang w:eastAsia="ar-SA"/>
        </w:rPr>
      </w:pPr>
    </w:p>
    <w:p w14:paraId="566E2D1B" w14:textId="77777777" w:rsidR="00E976EB" w:rsidRPr="002318AE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23014A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23014A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hlasovou komunikaci min. síla signálu 4G  RSCP &gt;= -95dB</w:t>
      </w:r>
    </w:p>
    <w:p w14:paraId="2D3A2F5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datovou komunikaci min síla signálu 4G RSCP &gt;= -90dB</w:t>
      </w:r>
    </w:p>
    <w:p w14:paraId="2C37AB8C" w14:textId="0D7DC82A" w:rsidR="00E342CC" w:rsidRPr="0023014A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100Mb/s a do nabídky přiloží mapy tohoto pokrytí.</w:t>
      </w:r>
    </w:p>
    <w:p w14:paraId="6EBCEC81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Sankce a pokuty</w:t>
      </w:r>
    </w:p>
    <w:p w14:paraId="60C9F81D" w14:textId="30D852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případě, že nebude splněn požadavek na zajištění dostupnosti signálu dle části </w:t>
      </w:r>
      <w:r w:rsidR="001324A2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n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) Pokrytí signálem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je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oprávněn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účastníkovi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naúčtovat smluvní pokutu ve výši </w:t>
      </w:r>
      <w:r w:rsidRPr="002318AE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50 tis. Kč za každý i započatý den prodle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ní z každé lokality uvedené v části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Místo plnění veřejné zakázky.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</w:p>
    <w:p w14:paraId="03B17E78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79" w14:textId="015C69FC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A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03B17E7B" w14:textId="5FAD91D0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nacenění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</w:p>
    <w:p w14:paraId="03B17E7C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lang w:eastAsia="ar-SA"/>
        </w:rPr>
      </w:pPr>
      <w:r w:rsidRPr="00A51ACF">
        <w:rPr>
          <w:rFonts w:ascii="Arial" w:hAnsi="Arial" w:cs="Arial"/>
          <w:lang w:eastAsia="ar-SA"/>
        </w:rPr>
        <w:t xml:space="preserve">  </w:t>
      </w:r>
    </w:p>
    <w:p w14:paraId="03B17E7E" w14:textId="77777777" w:rsidR="00670BD1" w:rsidRDefault="00670BD1" w:rsidP="00670BD1">
      <w:pPr>
        <w:pStyle w:val="Zkladntextodsazen"/>
        <w:ind w:left="0"/>
        <w:rPr>
          <w:rFonts w:ascii="Arial" w:hAnsi="Arial" w:cs="Arial"/>
          <w:b/>
          <w:sz w:val="20"/>
          <w:szCs w:val="20"/>
        </w:rPr>
      </w:pPr>
    </w:p>
    <w:sectPr w:rsidR="00670BD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3780C" w14:textId="77777777" w:rsidR="00C13017" w:rsidRDefault="00C13017" w:rsidP="00C13017">
      <w:pPr>
        <w:spacing w:after="0" w:line="240" w:lineRule="auto"/>
      </w:pPr>
      <w:r>
        <w:separator/>
      </w:r>
    </w:p>
  </w:endnote>
  <w:endnote w:type="continuationSeparator" w:id="0">
    <w:p w14:paraId="2D9EC8E7" w14:textId="77777777" w:rsidR="00C13017" w:rsidRDefault="00C13017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5484BF57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42F">
          <w:rPr>
            <w:noProof/>
          </w:rPr>
          <w:t>1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246F5" w14:textId="77777777" w:rsidR="00C13017" w:rsidRDefault="00C13017" w:rsidP="00C13017">
      <w:pPr>
        <w:spacing w:after="0" w:line="240" w:lineRule="auto"/>
      </w:pPr>
      <w:r>
        <w:separator/>
      </w:r>
    </w:p>
  </w:footnote>
  <w:footnote w:type="continuationSeparator" w:id="0">
    <w:p w14:paraId="32A0AC7E" w14:textId="77777777" w:rsidR="00C13017" w:rsidRDefault="00C13017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íček Pavel">
    <w15:presenceInfo w15:providerId="AD" w15:userId="S-1-5-21-1516916145-3332080500-352412931-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D1"/>
    <w:rsid w:val="000204DC"/>
    <w:rsid w:val="000474EC"/>
    <w:rsid w:val="001324A2"/>
    <w:rsid w:val="001D056D"/>
    <w:rsid w:val="00223B8C"/>
    <w:rsid w:val="002318AE"/>
    <w:rsid w:val="002359F9"/>
    <w:rsid w:val="00244DC8"/>
    <w:rsid w:val="002E075D"/>
    <w:rsid w:val="002F2D25"/>
    <w:rsid w:val="003742A9"/>
    <w:rsid w:val="003A2E85"/>
    <w:rsid w:val="003B5128"/>
    <w:rsid w:val="00411F2B"/>
    <w:rsid w:val="00490B4C"/>
    <w:rsid w:val="004A3A28"/>
    <w:rsid w:val="00563723"/>
    <w:rsid w:val="00575685"/>
    <w:rsid w:val="00596EEE"/>
    <w:rsid w:val="005B676B"/>
    <w:rsid w:val="00621354"/>
    <w:rsid w:val="00624C75"/>
    <w:rsid w:val="0064542F"/>
    <w:rsid w:val="00654696"/>
    <w:rsid w:val="00655E30"/>
    <w:rsid w:val="00670BD1"/>
    <w:rsid w:val="007751BA"/>
    <w:rsid w:val="007A5FC0"/>
    <w:rsid w:val="008A48A0"/>
    <w:rsid w:val="00912378"/>
    <w:rsid w:val="0098447F"/>
    <w:rsid w:val="009C38DC"/>
    <w:rsid w:val="009F4374"/>
    <w:rsid w:val="00A94241"/>
    <w:rsid w:val="00B15BE0"/>
    <w:rsid w:val="00B54C98"/>
    <w:rsid w:val="00B91739"/>
    <w:rsid w:val="00BD6A71"/>
    <w:rsid w:val="00BF54B0"/>
    <w:rsid w:val="00C13017"/>
    <w:rsid w:val="00C5203E"/>
    <w:rsid w:val="00CE5B17"/>
    <w:rsid w:val="00D54C77"/>
    <w:rsid w:val="00D92CFD"/>
    <w:rsid w:val="00DB4BBF"/>
    <w:rsid w:val="00E342CC"/>
    <w:rsid w:val="00E976EB"/>
    <w:rsid w:val="00ED1B20"/>
    <w:rsid w:val="00F04C96"/>
    <w:rsid w:val="00F05518"/>
    <w:rsid w:val="00F65377"/>
    <w:rsid w:val="00FB6BD9"/>
    <w:rsid w:val="00FC4058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BB369-CF1E-4179-9CEC-A7D847FD8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B20500-F78E-49F5-BEAC-9C9358599F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ACC01-BA2E-4A4D-A917-78AB3A1D90F1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8AEC659E-F131-4E63-A329-FC72ABF0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2808</Words>
  <Characters>16573</Characters>
  <Application>Microsoft Office Word</Application>
  <DocSecurity>4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Hemmer Stanislav</dc:creator>
  <cp:lastModifiedBy>Gottová Eva</cp:lastModifiedBy>
  <cp:revision>2</cp:revision>
  <cp:lastPrinted>2019-01-15T09:43:00Z</cp:lastPrinted>
  <dcterms:created xsi:type="dcterms:W3CDTF">2019-03-19T12:05:00Z</dcterms:created>
  <dcterms:modified xsi:type="dcterms:W3CDTF">2019-03-19T12:05:00Z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